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工程制图基础习题集</w:t>
      </w:r>
    </w:p>
    <w:p>
      <w:r>
        <w:rPr>
          <w:rFonts w:ascii="宋体" w:hAnsi="宋体" w:eastAsia="宋体"/>
          <w:sz w:val="24"/>
        </w:rPr>
        <w:t>董黎君，李虹主编；上官文印，马春生副主编；山西工业技术图学学会组编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董黎君，李虹主编；上官文印，马春生副主编；山西工业技术图学学会组编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本书出售、求购地址：https://www.jiaokey.com/book/detail/13233398.html</w:t>
      </w:r>
    </w:p>
    <w:p>
      <w:r>
        <w:t>更多相关图书推荐：https://www.jiaokey.com</w:t>
      </w:r>
    </w:p>
    <w:p>
      <w:r>
        <w:t>董黎君，李虹主编；上官文印，马春生副主编；山西工业技术图学学会组编 其他作品：https://www.jiaokey.com/tag/董黎君，李虹主编；上官文印，马春生副主编；山西工业技术图学学会组编.html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