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决策气象服务  2010</w:t>
      </w:r>
    </w:p>
    <w:p>
      <w:r>
        <w:rPr>
          <w:rFonts w:ascii="宋体" w:hAnsi="宋体" w:eastAsia="宋体"/>
          <w:sz w:val="24"/>
        </w:rPr>
        <w:t>张建忠主编；王秀荣，王莉萍，张立生，王维国等副主编；中国气象局决策气象服务中心编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决策气象服务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张建忠主编；王秀荣，王莉萍，张立生，王维国等副主编；中国气象局决策气象服务中心编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本书出售、求购地址：https://www.jiaokey.com/book/detail/13233223.html</w:t>
      </w:r>
    </w:p>
    <w:p>
      <w:r>
        <w:t>更多相关图书推荐：https://www.jiaokey.com</w:t>
      </w:r>
    </w:p>
    <w:p>
      <w:r>
        <w:t>张建忠主编；王秀荣，王莉萍，张立生，王维国等副主编；中国气象局决策气象服务中心编 其他作品：https://www.jiaokey.com/tag/张建忠主编；王秀荣，王莉萍，张立生，王维国等副主编；中国气象局决策气象服务中心编.html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关键词搜索：https://www.jiaokey.com/tag/决策气象服务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