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书名：利益的博弈  战后英国高等教育政策的制定过程研究</w:t>
      </w:r>
    </w:p>
    <w:p>
      <w:r>
        <w:t>作者：梁淑红著</w:t>
      </w:r>
    </w:p>
    <w:p>
      <w:r>
        <w:t>出版社：</w:t>
      </w:r>
    </w:p>
    <w:p>
      <w:r>
        <w:t>出版日期：2012.10</w:t>
      </w:r>
    </w:p>
    <w:p>
      <w:r>
        <w:t>总页数：228</w:t>
      </w:r>
    </w:p>
    <w:p>
      <w:r>
        <w:t>更多请访问教客网: www.jiaokey.com</w:t>
      </w:r>
    </w:p>
    <w:p>
      <w:r>
        <w:t>利益的博弈  战后英国高等教育政策的制定过程研究 评论地址：https://www.jiaokey.com/book/detail/13233069.html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