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学校心理教师工作指南</w:t>
      </w:r>
    </w:p>
    <w:p>
      <w:r>
        <w:rPr>
          <w:rFonts w:ascii="宋体" w:hAnsi="宋体" w:eastAsia="宋体"/>
          <w:sz w:val="24"/>
        </w:rPr>
        <w:t>（美）JohnJ.Schmidt（施密特）著；孙菲菲，刘亚茵，喻莉译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学校心理教师工作指南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（美）JohnJ.Schmidt（施密特）著；孙菲菲，刘亚茵，喻莉译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本书出售、求购地址：https://www.jiaokey.com/book/detail/13232859.html</w:t>
      </w:r>
    </w:p>
    <w:p>
      <w:r>
        <w:t>更多相关图书推荐：https://www.jiaokey.com</w:t>
      </w:r>
    </w:p>
    <w:p>
      <w:r>
        <w:t>（美）JohnJ.Schmidt（施密特）著；孙菲菲，刘亚茵，喻莉译 其他作品：https://www.jiaokey.com/tag/（美）JohnJ.Schmidt（施密特）著；孙菲菲，刘亚茵，喻莉译.html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关键词搜索：https://www.jiaokey.com/tag/学校心理教师工作指南.html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