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彰化县古迹导览丛书  鹿港·日茂行</w:t>
      </w:r>
    </w:p>
    <w:p>
      <w:r>
        <w:rPr>
          <w:rFonts w:ascii="宋体" w:hAnsi="宋体" w:eastAsia="宋体"/>
          <w:sz w:val="24"/>
        </w:rPr>
        <w:t>陈允勇总编辑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彰化县古迹导览丛书  鹿港·日茂行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陈允勇总编辑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本书出售、求购地址：https://www.jiaokey.com/book/detail/13231581.html</w:t>
      </w:r>
    </w:p>
    <w:p>
      <w:r>
        <w:t>更多相关图书推荐：https://www.jiaokey.com</w:t>
      </w:r>
    </w:p>
    <w:p>
      <w:r>
        <w:t>陈允勇总编辑 其他作品：https://www.jiaokey.com/tag/陈允勇总编辑.html</w:t>
      </w:r>
    </w:p>
    <w:p>
      <w:r>
        <w:t>彰化县文化局 出版图书：https://www.jiaokey.com/tag/彰化县文化局.html</w:t>
      </w:r>
    </w:p>
    <w:p>
      <w:r>
        <w:t>关键词搜索：https://www.jiaokey.com/tag/彰化县古迹导览丛书  鹿港·日茂行.html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