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10  华侨与经济卷  1  从台湾稻米的脱谷与调制看农业机械化  中国农村社会的“家”与“家族主义”  中国甘蔗糖业之发展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10  华侨与经济卷  1  从台湾稻米的脱谷与调制看农业机械化  中国农村社会的“家”与“家族主义”  中国甘蔗糖业之发展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本书出售、求购地址：https://www.jiaokey.com/book/detail/13231553.html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10  华侨与经济卷  1  从台湾稻米的脱谷与调制看农业机械化  中国农村社会的“家”与“家族主义”  中国甘蔗糖业之发展.html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