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刘克庄的文学世界：晚宋文学生态的一种考察</w:t>
      </w:r>
    </w:p>
    <w:p>
      <w:r>
        <w:rPr>
          <w:rFonts w:ascii="宋体" w:hAnsi="宋体" w:eastAsia="宋体"/>
          <w:sz w:val="24"/>
        </w:rPr>
        <w:t>侯体健著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刘克庄的文学世界：晚宋文学生态的一种考察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侯体健著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本书出售、求购地址：https://www.jiaokey.com/book/detail/13231027.html</w:t>
      </w:r>
    </w:p>
    <w:p>
      <w:r>
        <w:t>更多相关图书推荐：https://www.jiaokey.com</w:t>
      </w:r>
    </w:p>
    <w:p>
      <w:r>
        <w:t>侯体健著 其他作品：https://www.jiaokey.com/tag/侯体健著.html</w:t>
      </w:r>
    </w:p>
    <w:p>
      <w:r>
        <w:t>关键词搜索：https://www.jiaokey.com/tag/刘克庄的文学世界：晚宋文学生态的一种考察.html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