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笺注提要有正味斋骈体文集  2</w:t>
      </w:r>
    </w:p>
    <w:p>
      <w:r>
        <w:rPr>
          <w:rFonts w:ascii="宋体" w:hAnsi="宋体" w:eastAsia="宋体"/>
          <w:sz w:val="24"/>
        </w:rPr>
        <w:t>琴石山人校正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笺注提要有正味斋骈体文集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琴石山人校正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本书出售、求购地址：https://www.jiaokey.com/book/detail/13230614.html</w:t>
      </w:r>
    </w:p>
    <w:p>
      <w:r>
        <w:t>更多相关图书推荐：https://www.jiaokey.com</w:t>
      </w:r>
    </w:p>
    <w:p>
      <w:r>
        <w:t>琴石山人校正 其他作品：https://www.jiaokey.com/tag/琴石山人校正.html</w:t>
      </w:r>
    </w:p>
    <w:p>
      <w:r>
        <w:t>上海会文堂书局 出版图书：https://www.jiaokey.com/tag/上海会文堂书局.html</w:t>
      </w:r>
    </w:p>
    <w:p>
      <w:r>
        <w:t>关键词搜索：https://www.jiaokey.com/tag/笺注提要有正味斋骈体文集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