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  今天+明天</w:t>
      </w:r>
    </w:p>
    <w:p>
      <w:r>
        <w:rPr>
          <w:rFonts w:ascii="宋体" w:hAnsi="宋体" w:eastAsia="宋体"/>
          <w:sz w:val="24"/>
        </w:rPr>
        <w:t>Roger Bayley等著；赵敏，许松华，水润宇等译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  今天+明天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Bayley等著；赵敏，许松华，水润宇等译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本书出售、求购地址：https://www.jiaokey.com/book/detail/13228519.html</w:t>
      </w:r>
    </w:p>
    <w:p>
      <w:r>
        <w:t>更多相关图书推荐：https://www.jiaokey.com</w:t>
      </w:r>
    </w:p>
    <w:p>
      <w:r>
        <w:t>Roger Bayley等著；赵敏，许松华，水润宇等译 其他作品：https://www.jiaokey.com/tag/Roger Bayley等著；赵敏，许松华，水润宇等译.html</w:t>
      </w:r>
    </w:p>
    <w:p>
      <w:r>
        <w:t>天津大学出版社 出版图书：https://www.jiaokey.com/tag/天津大学出版社.html</w:t>
      </w:r>
    </w:p>
    <w:p>
      <w:r>
        <w:t>关键词搜索：https://www.jiaokey.com/tag/生活  今天+明天.html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