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MATLAB基础与应用教程</w:t>
      </w:r>
    </w:p>
    <w:p>
      <w:r>
        <w:rPr>
          <w:rFonts w:ascii="宋体" w:hAnsi="宋体" w:eastAsia="宋体"/>
          <w:sz w:val="24"/>
        </w:rPr>
        <w:t>王月明，张宝华主编；赵晓燕，魏福红，赵宇红副主编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王月明，张宝华主编；赵晓燕，魏福红，赵宇红副主编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本书出售、求购地址：https://www.jiaokey.com/book/detail/13227919.html</w:t>
      </w:r>
    </w:p>
    <w:p>
      <w:r>
        <w:t>更多相关图书推荐：https://www.jiaokey.com</w:t>
      </w:r>
    </w:p>
    <w:p>
      <w:r>
        <w:t>王月明，张宝华主编；赵晓燕，魏福红，赵宇红副主编 其他作品：https://www.jiaokey.com/tag/王月明，张宝华主编；赵晓燕，魏福红，赵宇红副主编.html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关键词搜索：https://www.jiaokey.com/tag/MATLAB基础与应用教程.html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