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翻译与权力</w:t>
      </w:r>
    </w:p>
    <w:p>
      <w:r>
        <w:rPr>
          <w:rFonts w:ascii="宋体" w:hAnsi="宋体" w:eastAsia="宋体"/>
          <w:sz w:val="24"/>
        </w:rPr>
        <w:t>（美）提莫志克，（美）根茨勒著；王东风译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翻译与权力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（美）提莫志克，（美）根茨勒著；王东风译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本书出售、求购地址：https://www.jiaokey.com/book/detail/13227295.html</w:t>
      </w:r>
    </w:p>
    <w:p>
      <w:r>
        <w:t>更多相关图书推荐：https://www.jiaokey.com</w:t>
      </w:r>
    </w:p>
    <w:p>
      <w:r>
        <w:t>（美）提莫志克，（美）根茨勒著；王东风译 其他作品：https://www.jiaokey.com/tag/（美）提莫志克，（美）根茨勒著；王东风译.html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关键词搜索：https://www.jiaokey.com/tag/翻译与权力.html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