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中学生英汉双解词典</w:t>
      </w:r>
    </w:p>
    <w:p>
      <w:r>
        <w:rPr>
          <w:rFonts w:ascii="宋体" w:hAnsi="宋体" w:eastAsia="宋体"/>
          <w:sz w:val="24"/>
        </w:rPr>
        <w:t>刘亚义，唐军主编；余建东，于波，张崇，刘岩，刘峰副主编；丁艳，于向东，王福生等编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刘亚义，唐军主编；余建东，于波，张崇，刘岩，刘峰副主编；丁艳，于向东，王福生等编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本书出售、求购地址：https://www.jiaokey.com/book/detail/13226808.html</w:t>
      </w:r>
    </w:p>
    <w:p>
      <w:r>
        <w:t>更多相关图书推荐：https://www.jiaokey.com</w:t>
      </w:r>
    </w:p>
    <w:p>
      <w:r>
        <w:t>刘亚义，唐军主编；余建东，于波，张崇，刘岩，刘峰副主编；丁艳，于向东，王福生等编 其他作品：https://www.jiaokey.com/tag/刘亚义，唐军主编；余建东，于波，张崇，刘岩，刘峰副主编；丁艳，于向东，王福生等编.html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