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福州脱胎漆器</w:t>
      </w:r>
    </w:p>
    <w:p>
      <w:r>
        <w:rPr>
          <w:rFonts w:ascii="宋体" w:hAnsi="宋体" w:eastAsia="宋体"/>
          <w:sz w:val="24"/>
        </w:rPr>
        <w:t>福建省手工业管理局主编；吴敏，林学良，林荫煊等编辑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福州脱胎漆器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福建省手工业管理局主编；吴敏，林学良，林荫煊等编辑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本书出售、求购地址：https://www.jiaokey.com/book/detail/13226329.html</w:t>
      </w:r>
    </w:p>
    <w:p>
      <w:r>
        <w:t>更多相关图书推荐：https://www.jiaokey.com</w:t>
      </w:r>
    </w:p>
    <w:p>
      <w:r>
        <w:t>福建省手工业管理局主编；吴敏，林学良，林荫煊等编辑 其他作品：https://www.jiaokey.com/tag/福建省手工业管理局主编；吴敏，林学良，林荫煊等编辑.html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关键词搜索：https://www.jiaokey.com/tag/福州脱胎漆器.html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