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南管音乐赏析  4  五空管</w:t>
      </w:r>
    </w:p>
    <w:p>
      <w:r>
        <w:rPr>
          <w:rFonts w:ascii="宋体" w:hAnsi="宋体" w:eastAsia="宋体"/>
          <w:sz w:val="24"/>
        </w:rPr>
        <w:t>林吴素霞著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南管音乐赏析  4  五空管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林吴素霞著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本书出售、求购地址：https://www.jiaokey.com/book/detail/13224666.html</w:t>
      </w:r>
    </w:p>
    <w:p>
      <w:r>
        <w:t>更多相关图书推荐：https://www.jiaokey.com</w:t>
      </w:r>
    </w:p>
    <w:p>
      <w:r>
        <w:t>林吴素霞著 其他作品：https://www.jiaokey.com/tag/林吴素霞著.html</w:t>
      </w:r>
    </w:p>
    <w:p>
      <w:r>
        <w:t>彰化县文化局 出版图书：https://www.jiaokey.com/tag/彰化县文化局.html</w:t>
      </w:r>
    </w:p>
    <w:p>
      <w:r>
        <w:t>关键词搜索：https://www.jiaokey.com/tag/南管音乐赏析  4  五空管.html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