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解读2005年高考《考试大纲》试题调研  英语</w:t>
      </w:r>
    </w:p>
    <w:p>
      <w:r>
        <w:rPr>
          <w:rFonts w:ascii="宋体" w:hAnsi="宋体" w:eastAsia="宋体"/>
          <w:sz w:val="24"/>
        </w:rPr>
        <w:t>杜志建丛书主编；高利平本册主编；谢华山，向荣，周顺伍，刘翠云本册副主编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解读2005年高考《考试大纲》试题调研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杜志建丛书主编；高利平本册主编；谢华山，向荣，周顺伍，刘翠云本册副主编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本书出售、求购地址：https://www.jiaokey.com/book/detail/13222074.html</w:t>
      </w:r>
    </w:p>
    <w:p>
      <w:r>
        <w:t>更多相关图书推荐：https://www.jiaokey.com</w:t>
      </w:r>
    </w:p>
    <w:p>
      <w:r>
        <w:t>杜志建丛书主编；高利平本册主编；谢华山，向荣，周顺伍，刘翠云本册副主编 其他作品：https://www.jiaokey.com/tag/杜志建丛书主编；高利平本册主编；谢华山，向荣，周顺伍，刘翠云本册副主编.html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关键词搜索：https://www.jiaokey.com/tag/解读2005年高考《考试大纲》试题调研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