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伟大的自然改造者米丘林</w:t>
      </w:r>
    </w:p>
    <w:p>
      <w:r>
        <w:rPr>
          <w:rFonts w:ascii="宋体" w:hAnsi="宋体" w:eastAsia="宋体"/>
          <w:sz w:val="24"/>
        </w:rPr>
        <w:t>里萨宛柯等著；鲁丁译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伟大的自然改造者米丘林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里萨宛柯等著；鲁丁译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本书出售、求购地址：https://www.jiaokey.com/book/detail/13221872.html</w:t>
      </w:r>
    </w:p>
    <w:p>
      <w:r>
        <w:t>更多相关图书推荐：https://www.jiaokey.com</w:t>
      </w:r>
    </w:p>
    <w:p>
      <w:r>
        <w:t>里萨宛柯等著；鲁丁译 其他作品：https://www.jiaokey.com/tag/里萨宛柯等著；鲁丁译.html</w:t>
      </w:r>
    </w:p>
    <w:p>
      <w:r>
        <w:t>新华书店 出版图书：https://www.jiaokey.com/tag/新华书店.html</w:t>
      </w:r>
    </w:p>
    <w:p>
      <w:r>
        <w:t>关键词搜索：https://www.jiaokey.com/tag/伟大的自然改造者米丘林.html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