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高级财务会计习题集</w:t>
      </w:r>
    </w:p>
    <w:p>
      <w:r>
        <w:rPr>
          <w:rFonts w:ascii="宋体" w:hAnsi="宋体" w:eastAsia="宋体"/>
          <w:sz w:val="24"/>
        </w:rPr>
        <w:t>田凤萍，盛文平主编；赵虹，尤卫生，李海龙副主编；陈夺，芦丽丽，孙海涛参编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田凤萍，盛文平主编；赵虹，尤卫生，李海龙副主编；陈夺，芦丽丽，孙海涛参编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本书出售、求购地址：https://www.jiaokey.com/book/detail/13221485.html</w:t>
      </w:r>
    </w:p>
    <w:p>
      <w:r>
        <w:t>更多相关图书推荐：https://www.jiaokey.com</w:t>
      </w:r>
    </w:p>
    <w:p>
      <w:r>
        <w:t>田凤萍，盛文平主编；赵虹，尤卫生，李海龙副主编；陈夺，芦丽丽，孙海涛参编 其他作品：https://www.jiaokey.com/tag/田凤萍，盛文平主编；赵虹，尤卫生，李海龙副主编；陈夺，芦丽丽，孙海涛参编.html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关键词搜索：https://www.jiaokey.com/tag/高级财务会计习题集.html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