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新编日语读解  3</w:t>
      </w:r>
    </w:p>
    <w:p>
      <w:r>
        <w:rPr>
          <w:rFonts w:ascii="宋体" w:hAnsi="宋体" w:eastAsia="宋体"/>
          <w:sz w:val="24"/>
        </w:rPr>
        <w:t>孟宪娣，于卫红主编；包阿荣，包贺喜格图，张红贤编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新编日语读解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孟宪娣，于卫红主编；包阿荣，包贺喜格图，张红贤编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本书出售、求购地址：https://www.jiaokey.com/book/detail/13220915.html</w:t>
      </w:r>
    </w:p>
    <w:p>
      <w:r>
        <w:t>更多相关图书推荐：https://www.jiaokey.com</w:t>
      </w:r>
    </w:p>
    <w:p>
      <w:r>
        <w:t>孟宪娣，于卫红主编；包阿荣，包贺喜格图，张红贤编 其他作品：https://www.jiaokey.com/tag/孟宪娣，于卫红主编；包阿荣，包贺喜格图，张红贤编.html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关键词搜索：https://www.jiaokey.com/tag/新编日语读解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