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蔬菜栽培篇</w:t>
      </w:r>
    </w:p>
    <w:p>
      <w:r>
        <w:rPr>
          <w:rFonts w:ascii="宋体" w:hAnsi="宋体" w:eastAsia="宋体"/>
          <w:sz w:val="24"/>
        </w:rPr>
        <w:t>（日）今村猛雄著；叶与仁译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（日）今村猛雄著；叶与仁译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本书出售、求购地址：https://www.jiaokey.com/book/detail/13220426.html</w:t>
      </w:r>
    </w:p>
    <w:p>
      <w:r>
        <w:t>更多相关图书推荐：https://www.jiaokey.com</w:t>
      </w:r>
    </w:p>
    <w:p>
      <w:r>
        <w:t>（日）今村猛雄著；叶与仁译 其他作品：https://www.jiaokey.com/tag/（日）今村猛雄著；叶与仁译.html</w:t>
      </w:r>
    </w:p>
    <w:p>
      <w:r>
        <w:t>新学会社 出版图书：https://www.jiaokey.com/tag/新学会社.html</w:t>
      </w:r>
    </w:p>
    <w:p>
      <w:r>
        <w:t>关键词搜索：https://www.jiaokey.com/tag/蔬菜栽培篇.html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