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建筑制图与识图</w:t>
      </w:r>
    </w:p>
    <w:p>
      <w:r>
        <w:rPr>
          <w:rFonts w:ascii="宋体" w:hAnsi="宋体" w:eastAsia="宋体"/>
          <w:sz w:val="24"/>
        </w:rPr>
        <w:t>白金波，王刚主编；高越嵩，王浩忠副主编；王宗兴主审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白金波，王刚主编；高越嵩，王浩忠副主编；王宗兴主审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本书出售、求购地址：https://www.jiaokey.com/book/detail/13218008.html</w:t>
      </w:r>
    </w:p>
    <w:p>
      <w:r>
        <w:t>更多相关图书推荐：https://www.jiaokey.com</w:t>
      </w:r>
    </w:p>
    <w:p>
      <w:r>
        <w:t>白金波，王刚主编；高越嵩，王浩忠副主编；王宗兴主审 其他作品：https://www.jiaokey.com/tag/白金波，王刚主编；高越嵩，王浩忠副主编；王宗兴主审.html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关键词搜索：https://www.jiaokey.com/tag/建筑制图与识图.html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