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监管改造方法论</w:t>
      </w:r>
    </w:p>
    <w:p>
      <w:r>
        <w:rPr>
          <w:rFonts w:ascii="宋体" w:hAnsi="宋体" w:eastAsia="宋体"/>
          <w:sz w:val="24"/>
        </w:rPr>
        <w:t>徐淮湘，秦春元，怀效山主编；赵继水，徐阔，祝颖波副主编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监管改造方法论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徐淮湘，秦春元，怀效山主编；赵继水，徐阔，祝颖波副主编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本书出售、求购地址：https://www.jiaokey.com/book/detail/13217433.html</w:t>
      </w:r>
    </w:p>
    <w:p>
      <w:r>
        <w:t>更多相关图书推荐：https://www.jiaokey.com</w:t>
      </w:r>
    </w:p>
    <w:p>
      <w:r>
        <w:t>徐淮湘，秦春元，怀效山主编；赵继水，徐阔，祝颖波副主编 其他作品：https://www.jiaokey.com/tag/徐淮湘，秦春元，怀效山主编；赵继水，徐阔，祝颖波副主编.html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关键词搜索：https://www.jiaokey.com/tag/监管改造方法论.html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