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顾客满意最后一公里和顾客投诉案例  对GB/T 19010的再思考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顾客满意最后一公里和顾客投诉案例  对GB/T 19010的再思考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本书出售、求购地址：https://www.jiaokey.com/book/detail/13217096.html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中国质检出版社 出版图书：https://www.jiaokey.com/tag/中国质检出版社.html</w:t>
      </w:r>
    </w:p>
    <w:p>
      <w:r>
        <w:t>关键词搜索：https://www.jiaokey.com/tag/顾客满意最后一公里和顾客投诉案例  对GB/T 19010的再思考.html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