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高效管理者应该这样做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高效管理者应该这样做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本书出售、求购地址：https://www.jiaokey.com/book/detail/13216766.html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关键词搜索：https://www.jiaokey.com/tag/高效管理者应该这样做.html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