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  彩图拼音版</w:t>
      </w:r>
    </w:p>
    <w:p>
      <w:r>
        <w:rPr>
          <w:rFonts w:ascii="宋体" w:hAnsi="宋体" w:eastAsia="宋体"/>
          <w:sz w:val="24"/>
        </w:rPr>
        <w:t>新课程阅读研究中心编著；闫小飒，李毅，韩广文等编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新课程阅读研究中心编著；闫小飒，李毅，韩广文等编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本书出售、求购地址：https://www.jiaokey.com/book/detail/13215545.html</w:t>
      </w:r>
    </w:p>
    <w:p>
      <w:r>
        <w:t>更多相关图书推荐：https://www.jiaokey.com</w:t>
      </w:r>
    </w:p>
    <w:p>
      <w:r>
        <w:t>新课程阅读研究中心编著；闫小飒，李毅，韩广文等编 其他作品：https://www.jiaokey.com/tag/新课程阅读研究中心编著；闫小飒，李毅，韩广文等编.html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关键词搜索：https://www.jiaokey.com/tag/阿凡提的故事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