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国内外先进企业管理实践分析报告  2012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国内外先进企业管理实践分析报告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本书出售、求购地址：https://www.jiaokey.com/book/detail/13215146.html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关键词搜索：https://www.jiaokey.com/tag/国内外先进企业管理实践分析报告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