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电工原理及实用  上</w:t>
      </w:r>
    </w:p>
    <w:p>
      <w:r>
        <w:rPr>
          <w:rFonts w:ascii="宋体" w:hAnsi="宋体" w:eastAsia="宋体"/>
          <w:sz w:val="24"/>
        </w:rPr>
        <w:t>（美）格雷（A.Gray），（美）华莱士（G.A.Wallace）著；王国松校译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电工原理及实用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（美）格雷（A.Gray），（美）华莱士（G.A.Wallace）著；王国松校译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本书出售、求购地址：https://www.jiaokey.com/book/detail/13214890.html</w:t>
      </w:r>
    </w:p>
    <w:p>
      <w:r>
        <w:t>更多相关图书推荐：https://www.jiaokey.com</w:t>
      </w:r>
    </w:p>
    <w:p>
      <w:r>
        <w:t>（美）格雷（A.Gray），（美）华莱士（G.A.Wallace）著；王国松校译 其他作品：https://www.jiaokey.com/tag/（美）格雷（A.Gray），（美）华莱士（G.A.Wallace）著；王国松校译.html</w:t>
      </w:r>
    </w:p>
    <w:p>
      <w:r>
        <w:t>正中书局 出版图书：https://www.jiaokey.com/tag/正中书局.html</w:t>
      </w:r>
    </w:p>
    <w:p>
      <w:r>
        <w:t>关键词搜索：https://www.jiaokey.com/tag/电工原理及实用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