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天地洛阳</w:t>
      </w:r>
    </w:p>
    <w:p>
      <w:r>
        <w:rPr>
          <w:rFonts w:ascii="宋体" w:hAnsi="宋体" w:eastAsia="宋体"/>
          <w:sz w:val="24"/>
        </w:rPr>
        <w:t>中央电视台《天地洛阳》摄制组著；刘文，王宇振主编；李余良，王胜文，胡庭玉副主编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天地洛阳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中央电视台《天地洛阳》摄制组著；刘文，王宇振主编；李余良，王胜文，胡庭玉副主编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本书出售、求购地址：https://www.jiaokey.com/book/detail/13214497.html</w:t>
      </w:r>
    </w:p>
    <w:p>
      <w:r>
        <w:t>更多相关图书推荐：https://www.jiaokey.com</w:t>
      </w:r>
    </w:p>
    <w:p>
      <w:r>
        <w:t>中央电视台《天地洛阳》摄制组著；刘文，王宇振主编；李余良，王胜文，胡庭玉副主编 其他作品：https://www.jiaokey.com/tag/中央电视台《天地洛阳》摄制组著；刘文，王宇振主编；李余良，王胜文，胡庭玉副主编.html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关键词搜索：https://www.jiaokey.com/tag/天地洛阳.html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