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桂军与淞沪抗战</w:t>
      </w:r>
    </w:p>
    <w:p>
      <w:r>
        <w:rPr>
          <w:rFonts w:ascii="宋体" w:hAnsi="宋体" w:eastAsia="宋体"/>
          <w:sz w:val="24"/>
        </w:rPr>
        <w:t>上海淞沪抗战纪念馆编；阎志军主编；汤明德，沈建中，潘法铨副主编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桂军与淞沪抗战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上海淞沪抗战纪念馆编；阎志军主编；汤明德，沈建中，潘法铨副主编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本书出售、求购地址：https://www.jiaokey.com/book/detail/13214461.html</w:t>
      </w:r>
    </w:p>
    <w:p>
      <w:r>
        <w:t>更多相关图书推荐：https://www.jiaokey.com</w:t>
      </w:r>
    </w:p>
    <w:p>
      <w:r>
        <w:t>上海淞沪抗战纪念馆编；阎志军主编；汤明德，沈建中，潘法铨副主编 其他作品：https://www.jiaokey.com/tag/上海淞沪抗战纪念馆编；阎志军主编；汤明德，沈建中，潘法铨副主编.html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关键词搜索：https://www.jiaokey.com/tag/桂军与淞沪抗战.html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