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大中华成语  美绘版  肆</w:t>
      </w:r>
    </w:p>
    <w:p>
      <w:r>
        <w:rPr>
          <w:rFonts w:ascii="宋体" w:hAnsi="宋体" w:eastAsia="宋体"/>
          <w:sz w:val="24"/>
        </w:rPr>
        <w:t>张永芳总主编；袁绣柏本册主编；于鹏，任晓曦，张婷婷等编写；画童卡通绘画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大中华成语  美绘版  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张永芳总主编；袁绣柏本册主编；于鹏，任晓曦，张婷婷等编写；画童卡通绘画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本书出售、求购地址：https://www.jiaokey.com/book/detail/13213221.html</w:t>
      </w:r>
    </w:p>
    <w:p>
      <w:r>
        <w:t>更多相关图书推荐：https://www.jiaokey.com</w:t>
      </w:r>
    </w:p>
    <w:p>
      <w:r>
        <w:t>张永芳总主编；袁绣柏本册主编；于鹏，任晓曦，张婷婷等编写；画童卡通绘画 其他作品：https://www.jiaokey.com/tag/张永芳总主编；袁绣柏本册主编；于鹏，任晓曦，张婷婷等编写；画童卡通绘画.html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关键词搜索：https://www.jiaokey.com/tag/大中华成语  美绘版  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