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语文教学的本真  情意课堂展现母语之美</w:t>
      </w:r>
    </w:p>
    <w:p>
      <w:r>
        <w:rPr>
          <w:rFonts w:ascii="宋体" w:hAnsi="宋体" w:eastAsia="宋体"/>
          <w:sz w:val="24"/>
        </w:rPr>
        <w:t>吴建英著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语文教学的本真  情意课堂展现母语之美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吴建英著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本书出售、求购地址：https://www.jiaokey.com/book/detail/13212884.html</w:t>
      </w:r>
    </w:p>
    <w:p>
      <w:r>
        <w:t>更多相关图书推荐：https://www.jiaokey.com</w:t>
      </w:r>
    </w:p>
    <w:p>
      <w:r>
        <w:t>吴建英著 其他作品：https://www.jiaokey.com/tag/吴建英著.html</w:t>
      </w:r>
    </w:p>
    <w:p>
      <w:r>
        <w:t>南京：江苏教育出版社 出版图书：https://www.jiaokey.com/tag/南京：江苏教育出版社.html</w:t>
      </w:r>
    </w:p>
    <w:p>
      <w:r>
        <w:t>关键词搜索：https://www.jiaokey.com/tag/语文教学的本真  情意课堂展现母语之美.html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