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大学生职业生涯规划与就业竞争</w:t>
      </w:r>
    </w:p>
    <w:p>
      <w:r>
        <w:rPr>
          <w:rFonts w:ascii="宋体" w:hAnsi="宋体" w:eastAsia="宋体"/>
          <w:sz w:val="24"/>
        </w:rPr>
        <w:t>何品荣主编；玉文娟，潘赞平，陈湘桂副主编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何品荣主编；玉文娟，潘赞平，陈湘桂副主编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本书出售、求购地址：https://www.jiaokey.com/book/detail/13212695.html</w:t>
      </w:r>
    </w:p>
    <w:p>
      <w:r>
        <w:t>更多相关图书推荐：https://www.jiaokey.com</w:t>
      </w:r>
    </w:p>
    <w:p>
      <w:r>
        <w:t>何品荣主编；玉文娟，潘赞平，陈湘桂副主编 其他作品：https://www.jiaokey.com/tag/何品荣主编；玉文娟，潘赞平，陈湘桂副主编.html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关键词搜索：https://www.jiaokey.com/tag/大学生职业生涯规划与就业竞争.html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