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水俣病  史无前例的公害病</w:t>
      </w:r>
    </w:p>
    <w:p>
      <w:r>
        <w:rPr>
          <w:rFonts w:ascii="宋体" w:hAnsi="宋体" w:eastAsia="宋体"/>
          <w:sz w:val="24"/>
        </w:rPr>
        <w:t>（日）原田正纯著；包茂红，郭瑞雪译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水俣病  史无前例的公害病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（日）原田正纯著；包茂红，郭瑞雪译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本书出售、求购地址：https://www.jiaokey.com/book/detail/13211842.html</w:t>
      </w:r>
    </w:p>
    <w:p>
      <w:r>
        <w:t>更多相关图书推荐：https://www.jiaokey.com</w:t>
      </w:r>
    </w:p>
    <w:p>
      <w:r>
        <w:t>（日）原田正纯著；包茂红，郭瑞雪译 其他作品：https://www.jiaokey.com/tag/（日）原田正纯著；包茂红，郭瑞雪译.html</w:t>
      </w:r>
    </w:p>
    <w:p>
      <w:r>
        <w:t>北京大学出版社 出版图书：https://www.jiaokey.com/tag/北京大学出版社.html</w:t>
      </w:r>
    </w:p>
    <w:p>
      <w:r>
        <w:t>关键词搜索：https://www.jiaokey.com/tag/水俣病  史无前例的公害病.html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