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联合国研究  2011.1  总第1期  第1辑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联合国研究  2011.1  总第1期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本书出售、求购地址：https://www.jiaokey.com/book/detail/13211835.html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关键词搜索：https://www.jiaokey.com/tag/联合国研究  2011.1  总第1期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