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初中语文单元教学目标描述</w:t>
      </w:r>
    </w:p>
    <w:p>
      <w:r>
        <w:rPr>
          <w:rFonts w:ascii="宋体" w:hAnsi="宋体" w:eastAsia="宋体"/>
          <w:sz w:val="24"/>
        </w:rPr>
        <w:t>杨舜山主编；牟来泉，冯长青，田益举副主编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初中语文单元教学目标描述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杨舜山主编；牟来泉，冯长青，田益举副主编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本书出售、求购地址：https://www.jiaokey.com/book/detail/13211436.html</w:t>
      </w:r>
    </w:p>
    <w:p>
      <w:r>
        <w:t>更多相关图书推荐：https://www.jiaokey.com</w:t>
      </w:r>
    </w:p>
    <w:p>
      <w:r>
        <w:t>杨舜山主编；牟来泉，冯长青，田益举副主编 其他作品：https://www.jiaokey.com/tag/杨舜山主编；牟来泉，冯长青，田益举副主编.html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