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民事法官必备法律司法解释解读  修订版  中册</w:t>
      </w:r>
    </w:p>
    <w:p>
      <w:r>
        <w:rPr>
          <w:rFonts w:ascii="宋体" w:hAnsi="宋体" w:eastAsia="宋体"/>
          <w:sz w:val="24"/>
        </w:rPr>
        <w:t>奚晓明主编；《最新法律文件解读》编辑委员会编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民事法官必备法律司法解释解读  修订版  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奚晓明主编；《最新法律文件解读》编辑委员会编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本书出售、求购地址：https://www.jiaokey.com/book/detail/13210876.html</w:t>
      </w:r>
    </w:p>
    <w:p>
      <w:r>
        <w:t>更多相关图书推荐：https://www.jiaokey.com</w:t>
      </w:r>
    </w:p>
    <w:p>
      <w:r>
        <w:t>奚晓明主编；《最新法律文件解读》编辑委员会编 其他作品：https://www.jiaokey.com/tag/奚晓明主编；《最新法律文件解读》编辑委员会编.html</w:t>
      </w:r>
    </w:p>
    <w:p>
      <w:r>
        <w:t>人民法院出版社 出版图书：https://www.jiaokey.com/tag/人民法院出版社.html</w:t>
      </w:r>
    </w:p>
    <w:p>
      <w:r>
        <w:t>关键词搜索：https://www.jiaokey.com/tag/民事法官必备法律司法解释解读  修订版  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