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书名：最新房屋征收与补偿条例解析</w:t>
      </w:r>
    </w:p>
    <w:p>
      <w:r>
        <w:t>作者：秦兵拆迁律师团队编著；秦兵主编；张朝辉，张华，刘伟涛等编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总页数：166</w:t>
      </w:r>
    </w:p>
    <w:p>
      <w:r>
        <w:t>更多请访问教客网: www.jiaokey.com</w:t>
      </w:r>
    </w:p>
    <w:p>
      <w:r>
        <w:t>最新房屋征收与补偿条例解析 评论地址：https://www.jiaokey.com/book/detail/13210864.html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