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现代密码分析学  破译高级密码的技术</w:t>
      </w:r>
    </w:p>
    <w:p>
      <w:r>
        <w:rPr>
          <w:rFonts w:ascii="宋体" w:hAnsi="宋体" w:eastAsia="宋体"/>
          <w:sz w:val="24"/>
        </w:rPr>
        <w:t>（美）斯文森著；黄月江，祝世雄等译；张文玫校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现代密码分析学  破译高级密码的技术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（美）斯文森著；黄月江，祝世雄等译；张文玫校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本书出售、求购地址：https://www.jiaokey.com/book/detail/13210555.html</w:t>
      </w:r>
    </w:p>
    <w:p>
      <w:r>
        <w:t>更多相关图书推荐：https://www.jiaokey.com</w:t>
      </w:r>
    </w:p>
    <w:p>
      <w:r>
        <w:t>（美）斯文森著；黄月江，祝世雄等译；张文玫校 其他作品：https://www.jiaokey.com/tag/（美）斯文森著；黄月江，祝世雄等译；张文玫校.html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关键词搜索：https://www.jiaokey.com/tag/现代密码分析学  破译高级密码的技术.html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