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王群航选基金  2013</w:t>
      </w:r>
    </w:p>
    <w:p>
      <w:r>
        <w:rPr>
          <w:rFonts w:ascii="宋体" w:hAnsi="宋体" w:eastAsia="宋体"/>
          <w:sz w:val="24"/>
        </w:rPr>
        <w:t>王群航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210277.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王群航选基金  2013</w:t>
            </w:r>
          </w:p>
        </w:tc>
      </w:tr>
      <w:tr>
        <w:tc>
          <w:tcPr>
            <w:tcW w:type="dxa" w:w="4320"/>
          </w:tcPr>
          <w:p>
            <w:r>
              <w:t>作者</w:t>
            </w:r>
          </w:p>
        </w:tc>
        <w:tc>
          <w:tcPr>
            <w:tcW w:type="dxa" w:w="4320"/>
          </w:tcPr>
          <w:p>
            <w:r>
              <w:t>王群航</w:t>
            </w:r>
          </w:p>
        </w:tc>
      </w:tr>
      <w:tr>
        <w:tc>
          <w:tcPr>
            <w:tcW w:type="dxa" w:w="4320"/>
          </w:tcPr>
          <w:p>
            <w:r>
              <w:t>出版社</w:t>
            </w:r>
          </w:p>
        </w:tc>
        <w:tc>
          <w:tcPr>
            <w:tcW w:type="dxa" w:w="4320"/>
          </w:tcPr>
          <w:p>
            <w:r>
              <w:t>武汉：武汉大学出版社</w:t>
            </w:r>
          </w:p>
        </w:tc>
      </w:tr>
      <w:tr>
        <w:tc>
          <w:tcPr>
            <w:tcW w:type="dxa" w:w="4320"/>
          </w:tcPr>
          <w:p>
            <w:r>
              <w:t>ISBN</w:t>
            </w:r>
          </w:p>
        </w:tc>
        <w:tc>
          <w:tcPr>
            <w:tcW w:type="dxa" w:w="4320"/>
          </w:tcPr>
          <w:p>
            <w:r>
              <w:t>9787307105713</w:t>
            </w:r>
          </w:p>
        </w:tc>
      </w:tr>
      <w:tr>
        <w:tc>
          <w:tcPr>
            <w:tcW w:type="dxa" w:w="4320"/>
          </w:tcPr>
          <w:p>
            <w:r>
              <w:t>出版日期</w:t>
            </w:r>
          </w:p>
        </w:tc>
        <w:tc>
          <w:tcPr>
            <w:tcW w:type="dxa" w:w="4320"/>
          </w:tcPr>
          <w:p>
            <w:r>
              <w:t>2013-03-01</w:t>
            </w:r>
          </w:p>
        </w:tc>
      </w:tr>
      <w:tr>
        <w:tc>
          <w:tcPr>
            <w:tcW w:type="dxa" w:w="4320"/>
          </w:tcPr>
          <w:p>
            <w:r>
              <w:t>页数</w:t>
            </w:r>
          </w:p>
        </w:tc>
        <w:tc>
          <w:tcPr>
            <w:tcW w:type="dxa" w:w="4320"/>
          </w:tcPr>
          <w:p>
            <w:r>
              <w:t>288</w:t>
            </w:r>
          </w:p>
        </w:tc>
      </w:tr>
      <w:tr>
        <w:tc>
          <w:tcPr>
            <w:tcW w:type="dxa" w:w="4320"/>
          </w:tcPr>
          <w:p>
            <w:r>
              <w:t>价格</w:t>
            </w:r>
          </w:p>
        </w:tc>
        <w:tc>
          <w:tcPr>
            <w:tcW w:type="dxa" w:w="4320"/>
          </w:tcPr>
          <w:p>
            <w:r/>
          </w:p>
        </w:tc>
      </w:tr>
      <w:tr>
        <w:tc>
          <w:tcPr>
            <w:tcW w:type="dxa" w:w="4320"/>
          </w:tcPr>
          <w:p>
            <w:r>
              <w:t>关键词</w:t>
            </w:r>
          </w:p>
        </w:tc>
        <w:tc>
          <w:tcPr>
            <w:tcW w:type="dxa" w:w="4320"/>
          </w:tcPr>
          <w:p>
            <w:r>
              <w:t>基金-投资-基本知识</w:t>
            </w:r>
          </w:p>
        </w:tc>
      </w:tr>
      <w:tr>
        <w:tc>
          <w:tcPr>
            <w:tcW w:type="dxa" w:w="4320"/>
          </w:tcPr>
          <w:p>
            <w:r>
              <w:t>分类</w:t>
            </w:r>
          </w:p>
        </w:tc>
        <w:tc>
          <w:tcPr>
            <w:tcW w:type="dxa" w:w="4320"/>
          </w:tcPr>
          <w:p>
            <w:r>
              <w:t>金融、银行理论</w:t>
            </w:r>
          </w:p>
        </w:tc>
      </w:tr>
    </w:tbl>
    <w:p/>
    <w:p>
      <w:pPr>
        <w:pStyle w:val="Heading1"/>
      </w:pPr>
      <w:r>
        <w:t>图书介绍</w:t>
      </w:r>
    </w:p>
    <w:p>
      <w:r>
        <w:t>分级基金、指数类QDII、“T+0”货币市场基金，等等，随着市场的创新不断，基金的种类越来越多，各类基金之间也显现出了异常多样化的差异，可以充分满足具有不同投资习性与偏好的各类投资者的财富管理需求，同时，也对基金投资者的信息更新速度提出了要求。《王群航选基金2013……</w:t>
      </w:r>
    </w:p>
    <w:p/>
    <w:p>
      <w:r>
        <w:t>本书出售、求购地址：https://www.jiaokey.com/book/detail/13210277.html</w:t>
      </w:r>
    </w:p>
    <w:p>
      <w:r>
        <w:t>更多金融、银行理论图书推荐：https://www.jiaokey.com</w:t>
      </w:r>
    </w:p>
    <w:p>
      <w:r>
        <w:t>王群航 其他作品：https://www.jiaokey.com/tag/王群航.html</w:t>
      </w:r>
    </w:p>
    <w:p>
      <w:r>
        <w:t>武汉：武汉大学出版社 出版图书：https://www.jiaokey.com/tag/武汉：武汉大学出版社.html</w:t>
      </w:r>
    </w:p>
    <w:p>
      <w:r>
        <w:t>关键词搜索：https://www.jiaokey.com/tag/基金-投资-基本知识.html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