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黄帝内经灵枢集注  3  医经类</w:t>
      </w:r>
    </w:p>
    <w:p>
      <w:r>
        <w:rPr>
          <w:rFonts w:ascii="宋体" w:hAnsi="宋体" w:eastAsia="宋体"/>
          <w:sz w:val="24"/>
        </w:rPr>
        <w:t>（清）张隐庵集注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黄帝内经灵枢集注  3  医经类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本书出售、求购地址：https://www.jiaokey.com/book/detail/13209629.html</w:t>
      </w:r>
    </w:p>
    <w:p>
      <w:r>
        <w:t>更多相关图书推荐：https://www.jiaokey.com</w:t>
      </w:r>
    </w:p>
    <w:p>
      <w:r>
        <w:t>（清）张隐庵集注 其他作品：https://www.jiaokey.com/tag/（清）张隐庵集注.html</w:t>
      </w:r>
    </w:p>
    <w:p>
      <w:r>
        <w:t>大东书局 出版图书：https://www.jiaokey.com/tag/大东书局.html</w:t>
      </w:r>
    </w:p>
    <w:p>
      <w:r>
        <w:t>关键词搜索：https://www.jiaokey.com/tag/中国医学大成  黄帝内经灵枢集注  3  医经类.html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