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</w:t>
      </w:r>
    </w:p>
    <w:p>
      <w:r>
        <w:rPr>
          <w:rFonts w:ascii="宋体" w:hAnsi="宋体" w:eastAsia="宋体"/>
          <w:sz w:val="24"/>
        </w:rPr>
        <w:t>蒋芸生，郑广华编撰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蒋芸生，郑广华编撰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本书出售、求购地址：https://www.jiaokey.com/book/detail/13209142.html</w:t>
      </w:r>
    </w:p>
    <w:p>
      <w:r>
        <w:t>更多相关图书推荐：https://www.jiaokey.com</w:t>
      </w:r>
    </w:p>
    <w:p>
      <w:r>
        <w:t>蒋芸生，郑广华编撰 其他作品：https://www.jiaokey.com/tag/蒋芸生，郑广华编撰.html</w:t>
      </w:r>
    </w:p>
    <w:p>
      <w:r>
        <w:t>新农出版社 出版图书：https://www.jiaokey.com/tag/新农出版社.html</w:t>
      </w:r>
    </w:p>
    <w:p>
      <w:r>
        <w:t>关键词搜索：https://www.jiaokey.com/tag/植物生理学.html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