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书名：科学发展与理论创新  马克思主义时代化的基本问题</w:t>
      </w:r>
    </w:p>
    <w:p>
      <w:r>
        <w:t>作者：丁晓强，杨云珍编</w:t>
      </w:r>
    </w:p>
    <w:p>
      <w:r>
        <w:t>出版社：上海：同济大学出版社</w:t>
      </w:r>
    </w:p>
    <w:p>
      <w:r>
        <w:t>出版日期：2012.06</w:t>
      </w:r>
    </w:p>
    <w:p>
      <w:r>
        <w:t>总页数：275</w:t>
      </w:r>
    </w:p>
    <w:p>
      <w:r>
        <w:t>更多请访问教客网: www.jiaokey.com</w:t>
      </w:r>
    </w:p>
    <w:p>
      <w:r>
        <w:t>科学发展与理论创新  马克思主义时代化的基本问题 评论地址：https://www.jiaokey.com/book/detail/13208659.html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