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中国古代文学作品选析</w:t>
      </w:r>
    </w:p>
    <w:p>
      <w:r>
        <w:rPr>
          <w:rFonts w:ascii="宋体" w:hAnsi="宋体" w:eastAsia="宋体"/>
          <w:sz w:val="24"/>
        </w:rPr>
        <w:t>李灵年主编；张中，李泽平，吴锦等编写人员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李灵年主编；张中，李泽平，吴锦等编写人员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本书出售、求购地址：https://www.jiaokey.com/book/detail/13207646.html</w:t>
      </w:r>
    </w:p>
    <w:p>
      <w:r>
        <w:t>更多相关图书推荐：https://www.jiaokey.com</w:t>
      </w:r>
    </w:p>
    <w:p>
      <w:r>
        <w:t>李灵年主编；张中，李泽平，吴锦等编写人员 其他作品：https://www.jiaokey.com/tag/李灵年主编；张中，李泽平，吴锦等编写人员.html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关键词搜索：https://www.jiaokey.com/tag/中国古代文学作品选析.html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