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小学班主任工作艺术</w:t>
      </w:r>
    </w:p>
    <w:p>
      <w:r>
        <w:rPr>
          <w:rFonts w:ascii="宋体" w:hAnsi="宋体" w:eastAsia="宋体"/>
          <w:sz w:val="24"/>
        </w:rPr>
        <w:t>张道祥编；陈秀珍，孔令桐副主编；于林山，岳云艳，韩安庄编委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小学班主任工作艺术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张道祥编；陈秀珍，孔令桐副主编；于林山，岳云艳，韩安庄编委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本书出售、求购地址：https://www.jiaokey.com/book/detail/13207597.html</w:t>
      </w:r>
    </w:p>
    <w:p>
      <w:r>
        <w:t>更多相关图书推荐：https://www.jiaokey.com</w:t>
      </w:r>
    </w:p>
    <w:p>
      <w:r>
        <w:t>张道祥编；陈秀珍，孔令桐副主编；于林山，岳云艳，韩安庄编委 其他作品：https://www.jiaokey.com/tag/张道祥编；陈秀珍，孔令桐副主编；于林山，岳云艳，韩安庄编委.html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关键词搜索：https://www.jiaokey.com/tag/小学班主任工作艺术.html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