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控制工程项目指南  过程自动化工程</w:t>
      </w:r>
    </w:p>
    <w:p>
      <w:r>
        <w:rPr>
          <w:rFonts w:ascii="宋体" w:hAnsi="宋体" w:eastAsia="宋体"/>
          <w:sz w:val="24"/>
        </w:rPr>
        <w:t>西门子杯全国大学生空话子大赛组委会，孙洪程，马昕，谢非编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控制工程项目指南  过程自动化工程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西门子杯全国大学生空话子大赛组委会，孙洪程，马昕，谢非编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本书出售、求购地址：https://www.jiaokey.com/book/detail/13206932.html</w:t>
      </w:r>
    </w:p>
    <w:p>
      <w:r>
        <w:t>更多相关图书推荐：https://www.jiaokey.com</w:t>
      </w:r>
    </w:p>
    <w:p>
      <w:r>
        <w:t>西门子杯全国大学生空话子大赛组委会，孙洪程，马昕，谢非编 其他作品：https://www.jiaokey.com/tag/西门子杯全国大学生空话子大赛组委会，孙洪程，马昕，谢非编.html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关键词搜索：https://www.jiaokey.com/tag/控制工程项目指南  过程自动化工程.html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