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2013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本书出售、求购地址：https://www.jiaokey.com/book/detail/13205947.html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关键词搜索：https://www.jiaokey.com/tag/中国周边安全形势评估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