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领导干部核心能力提升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领导干部核心能力提升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本书出售、求购地址：https://www.jiaokey.com/book/detail/13205041.html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关键词搜索：https://www.jiaokey.com/tag/领导干部核心能力提升.html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