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通俗教育丛书  天空现象谈</w:t>
      </w:r>
    </w:p>
    <w:p>
      <w:r>
        <w:rPr>
          <w:rFonts w:ascii="宋体" w:hAnsi="宋体" w:eastAsia="宋体"/>
          <w:sz w:val="24"/>
        </w:rPr>
        <w:t>丁鍚华编；沈颐，顾树森校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通俗教育丛书  天空现象谈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丁鍚华编；沈颐，顾树森校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本书出售、求购地址：https://www.jiaokey.com/book/detail/13204509.html</w:t>
      </w:r>
    </w:p>
    <w:p>
      <w:r>
        <w:t>更多相关图书推荐：https://www.jiaokey.com</w:t>
      </w:r>
    </w:p>
    <w:p>
      <w:r>
        <w:t>丁鍚华编；沈颐，顾树森校 其他作品：https://www.jiaokey.com/tag/丁鍚华编；沈颐，顾树森校.html</w:t>
      </w:r>
    </w:p>
    <w:p>
      <w:r>
        <w:t>上海：中华书局 出版图书：https://www.jiaokey.com/tag/上海：中华书局.html</w:t>
      </w:r>
    </w:p>
    <w:p>
      <w:r>
        <w:t>关键词搜索：https://www.jiaokey.com/tag/通俗教育丛书  天空现象谈.html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