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有机化合物之系统鉴定法</w:t>
      </w:r>
    </w:p>
    <w:p>
      <w:r>
        <w:rPr>
          <w:rFonts w:ascii="宋体" w:hAnsi="宋体" w:eastAsia="宋体"/>
          <w:sz w:val="24"/>
        </w:rPr>
        <w:t>（美）许雷南（Ralph L.Shriner），（美）孚孙（Reynold C.Frson）撰；顾远芗译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有机化合物之系统鉴定法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（美）许雷南（Ralph L.Shriner），（美）孚孙（Reynold C.Frson）撰；顾远芗译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本书出售、求购地址：https://www.jiaokey.com/book/detail/13204476.html</w:t>
      </w:r>
    </w:p>
    <w:p>
      <w:r>
        <w:t>更多相关图书推荐：https://www.jiaokey.com</w:t>
      </w:r>
    </w:p>
    <w:p>
      <w:r>
        <w:t>（美）许雷南（Ralph L.Shriner），（美）孚孙（Reynold C.Frson）撰；顾远芗译 其他作品：https://www.jiaokey.com/tag/（美）许雷南（Ralph L.Shriner），（美）孚孙（Reynold C.Frson）撰；顾远芗译.html</w:t>
      </w:r>
    </w:p>
    <w:p>
      <w:r>
        <w:t>商务印书馆 出版图书：https://www.jiaokey.com/tag/商务印书馆.html</w:t>
      </w:r>
    </w:p>
    <w:p>
      <w:r>
        <w:t>关键词搜索：https://www.jiaokey.com/tag/有机化合物之系统鉴定法.html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