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微山颖水  邵剑秋纪念文集</w:t>
      </w:r>
    </w:p>
    <w:p>
      <w:r>
        <w:rPr>
          <w:rFonts w:ascii="宋体" w:hAnsi="宋体" w:eastAsia="宋体"/>
          <w:sz w:val="24"/>
        </w:rPr>
        <w:t>刘子和，梁杰主编；宋振皊，李志先，徐荷珍副主编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微山颖水  邵剑秋纪念文集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刘子和，梁杰主编；宋振皊，李志先，徐荷珍副主编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本书出售、求购地址：https://www.jiaokey.com/book/detail/13203280.html</w:t>
      </w:r>
    </w:p>
    <w:p>
      <w:r>
        <w:t>更多相关图书推荐：https://www.jiaokey.com</w:t>
      </w:r>
    </w:p>
    <w:p>
      <w:r>
        <w:t>刘子和，梁杰主编；宋振皊，李志先，徐荷珍副主编 其他作品：https://www.jiaokey.com/tag/刘子和，梁杰主编；宋振皊，李志先，徐荷珍副主编.html</w:t>
      </w:r>
    </w:p>
    <w:p>
      <w:r>
        <w:t>关键词搜索：https://www.jiaokey.com/tag/微山颖水  邵剑秋纪念文集.html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