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风范千秋  纪念朱德同志诞辰一百二十周年</w:t>
      </w:r>
    </w:p>
    <w:p>
      <w:r>
        <w:rPr>
          <w:rFonts w:ascii="宋体" w:hAnsi="宋体" w:eastAsia="宋体"/>
          <w:sz w:val="24"/>
        </w:rPr>
        <w:t>张思智主编；李传元，李蚊蛟，鲜明强副主编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风范千秋  纪念朱德同志诞辰一百二十周年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张思智主编；李传元，李蚊蛟，鲜明强副主编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本书出售、求购地址：https://www.jiaokey.com/book/detail/13203168.html</w:t>
      </w:r>
    </w:p>
    <w:p>
      <w:r>
        <w:t>更多相关图书推荐：https://www.jiaokey.com</w:t>
      </w:r>
    </w:p>
    <w:p>
      <w:r>
        <w:t>张思智主编；李传元，李蚊蛟，鲜明强副主编 其他作品：https://www.jiaokey.com/tag/张思智主编；李传元，李蚊蛟，鲜明强副主编.html</w:t>
      </w:r>
    </w:p>
    <w:p>
      <w:r>
        <w:t>关键词搜索：https://www.jiaokey.com/tag/风范千秋  纪念朱德同志诞辰一百二十周年.html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